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56" w:rsidRPr="00050860" w:rsidRDefault="00680456" w:rsidP="00680456">
      <w:pPr>
        <w:spacing w:line="360" w:lineRule="auto"/>
        <w:jc w:val="center"/>
        <w:rPr>
          <w:rFonts w:ascii="黑体" w:eastAsia="黑体" w:hAnsi="黑体"/>
          <w:sz w:val="32"/>
          <w:szCs w:val="32"/>
        </w:rPr>
      </w:pPr>
      <w:r w:rsidRPr="00050860">
        <w:rPr>
          <w:rFonts w:ascii="黑体" w:eastAsia="黑体" w:hAnsi="黑体" w:hint="eastAsia"/>
          <w:sz w:val="32"/>
          <w:szCs w:val="32"/>
        </w:rPr>
        <w:t>南京市城乡居民基本医疗保险参保人</w:t>
      </w:r>
      <w:r>
        <w:rPr>
          <w:rFonts w:ascii="黑体" w:eastAsia="黑体" w:hAnsi="黑体" w:hint="eastAsia"/>
          <w:sz w:val="32"/>
          <w:szCs w:val="32"/>
        </w:rPr>
        <w:t>门诊特殊病</w:t>
      </w:r>
      <w:r w:rsidRPr="00050860">
        <w:rPr>
          <w:rFonts w:ascii="黑体" w:eastAsia="黑体" w:hAnsi="黑体" w:hint="eastAsia"/>
          <w:sz w:val="32"/>
          <w:szCs w:val="32"/>
        </w:rPr>
        <w:t>认定表</w:t>
      </w: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791"/>
        <w:gridCol w:w="1477"/>
        <w:gridCol w:w="2410"/>
        <w:gridCol w:w="1556"/>
        <w:gridCol w:w="2062"/>
      </w:tblGrid>
      <w:tr w:rsidR="007979FA" w:rsidTr="007979FA">
        <w:trPr>
          <w:trHeight w:val="671"/>
          <w:jc w:val="center"/>
        </w:trPr>
        <w:tc>
          <w:tcPr>
            <w:tcW w:w="1259" w:type="dxa"/>
            <w:tcBorders>
              <w:top w:val="single" w:sz="12" w:space="0" w:color="auto"/>
              <w:left w:val="single" w:sz="12" w:space="0" w:color="auto"/>
              <w:bottom w:val="single" w:sz="2" w:space="0" w:color="auto"/>
              <w:right w:val="single" w:sz="2" w:space="0" w:color="auto"/>
            </w:tcBorders>
            <w:vAlign w:val="center"/>
          </w:tcPr>
          <w:p w:rsidR="007979FA" w:rsidRDefault="007979FA">
            <w:pPr>
              <w:jc w:val="center"/>
              <w:rPr>
                <w:rFonts w:ascii="黑体" w:eastAsia="黑体" w:hAnsi="黑体"/>
                <w:sz w:val="28"/>
                <w:szCs w:val="28"/>
              </w:rPr>
            </w:pPr>
            <w:r>
              <w:rPr>
                <w:rFonts w:ascii="黑体" w:eastAsia="黑体" w:hAnsi="黑体" w:hint="eastAsia"/>
                <w:sz w:val="28"/>
                <w:szCs w:val="28"/>
              </w:rPr>
              <w:t>姓名</w:t>
            </w:r>
          </w:p>
        </w:tc>
        <w:tc>
          <w:tcPr>
            <w:tcW w:w="3268" w:type="dxa"/>
            <w:gridSpan w:val="2"/>
            <w:tcBorders>
              <w:top w:val="single" w:sz="12" w:space="0" w:color="auto"/>
              <w:left w:val="single" w:sz="2" w:space="0" w:color="auto"/>
              <w:bottom w:val="single" w:sz="2" w:space="0" w:color="auto"/>
              <w:right w:val="single" w:sz="2" w:space="0" w:color="auto"/>
            </w:tcBorders>
            <w:vAlign w:val="center"/>
          </w:tcPr>
          <w:p w:rsidR="007979FA" w:rsidRDefault="007979FA">
            <w:pPr>
              <w:jc w:val="center"/>
              <w:rPr>
                <w:rFonts w:ascii="黑体" w:eastAsia="黑体" w:hAnsi="黑体"/>
                <w:sz w:val="28"/>
                <w:szCs w:val="28"/>
              </w:rPr>
            </w:pPr>
          </w:p>
        </w:tc>
        <w:tc>
          <w:tcPr>
            <w:tcW w:w="2410" w:type="dxa"/>
            <w:tcBorders>
              <w:top w:val="single" w:sz="12" w:space="0" w:color="auto"/>
              <w:left w:val="single" w:sz="2" w:space="0" w:color="auto"/>
              <w:bottom w:val="single" w:sz="2" w:space="0" w:color="auto"/>
              <w:right w:val="single" w:sz="2" w:space="0" w:color="auto"/>
            </w:tcBorders>
            <w:vAlign w:val="center"/>
          </w:tcPr>
          <w:p w:rsidR="007979FA" w:rsidRDefault="007979FA">
            <w:pPr>
              <w:jc w:val="center"/>
              <w:rPr>
                <w:rFonts w:ascii="黑体" w:eastAsia="黑体" w:hAnsi="黑体"/>
                <w:sz w:val="28"/>
                <w:szCs w:val="28"/>
              </w:rPr>
            </w:pPr>
            <w:r>
              <w:rPr>
                <w:rFonts w:ascii="黑体" w:eastAsia="黑体" w:hAnsi="黑体" w:hint="eastAsia"/>
                <w:sz w:val="28"/>
                <w:szCs w:val="28"/>
              </w:rPr>
              <w:t>身份证号</w:t>
            </w:r>
          </w:p>
        </w:tc>
        <w:tc>
          <w:tcPr>
            <w:tcW w:w="3618" w:type="dxa"/>
            <w:gridSpan w:val="2"/>
            <w:tcBorders>
              <w:top w:val="single" w:sz="12" w:space="0" w:color="auto"/>
              <w:left w:val="single" w:sz="2" w:space="0" w:color="auto"/>
              <w:bottom w:val="single" w:sz="2" w:space="0" w:color="auto"/>
              <w:right w:val="single" w:sz="12" w:space="0" w:color="auto"/>
            </w:tcBorders>
            <w:vAlign w:val="center"/>
          </w:tcPr>
          <w:p w:rsidR="007979FA" w:rsidRDefault="007979FA">
            <w:pPr>
              <w:jc w:val="center"/>
              <w:rPr>
                <w:rFonts w:ascii="黑体" w:eastAsia="黑体" w:hAnsi="黑体"/>
                <w:sz w:val="28"/>
                <w:szCs w:val="28"/>
              </w:rPr>
            </w:pPr>
          </w:p>
        </w:tc>
      </w:tr>
      <w:tr w:rsidR="007979FA" w:rsidTr="007979FA">
        <w:trPr>
          <w:trHeight w:val="671"/>
          <w:jc w:val="center"/>
        </w:trPr>
        <w:tc>
          <w:tcPr>
            <w:tcW w:w="1259" w:type="dxa"/>
            <w:tcBorders>
              <w:top w:val="single" w:sz="12" w:space="0" w:color="auto"/>
              <w:left w:val="single" w:sz="1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r>
              <w:rPr>
                <w:rFonts w:ascii="黑体" w:eastAsia="黑体" w:hAnsi="黑体" w:hint="eastAsia"/>
                <w:sz w:val="28"/>
                <w:szCs w:val="28"/>
              </w:rPr>
              <w:t>性别</w:t>
            </w:r>
          </w:p>
        </w:tc>
        <w:tc>
          <w:tcPr>
            <w:tcW w:w="1791" w:type="dxa"/>
            <w:tcBorders>
              <w:top w:val="single" w:sz="12" w:space="0" w:color="auto"/>
              <w:left w:val="single" w:sz="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p>
        </w:tc>
        <w:tc>
          <w:tcPr>
            <w:tcW w:w="1477" w:type="dxa"/>
            <w:tcBorders>
              <w:top w:val="single" w:sz="12" w:space="0" w:color="auto"/>
              <w:left w:val="single" w:sz="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r>
              <w:rPr>
                <w:rFonts w:ascii="黑体" w:eastAsia="黑体" w:hAnsi="黑体" w:hint="eastAsia"/>
                <w:sz w:val="28"/>
                <w:szCs w:val="28"/>
              </w:rPr>
              <w:t>年龄</w:t>
            </w:r>
          </w:p>
        </w:tc>
        <w:tc>
          <w:tcPr>
            <w:tcW w:w="2410" w:type="dxa"/>
            <w:tcBorders>
              <w:top w:val="single" w:sz="12" w:space="0" w:color="auto"/>
              <w:left w:val="single" w:sz="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p>
        </w:tc>
        <w:tc>
          <w:tcPr>
            <w:tcW w:w="1556" w:type="dxa"/>
            <w:tcBorders>
              <w:top w:val="single" w:sz="12" w:space="0" w:color="auto"/>
              <w:left w:val="single" w:sz="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r>
              <w:rPr>
                <w:rFonts w:ascii="黑体" w:eastAsia="黑体" w:hAnsi="黑体" w:hint="eastAsia"/>
                <w:sz w:val="28"/>
                <w:szCs w:val="28"/>
              </w:rPr>
              <w:t>联系电话</w:t>
            </w:r>
          </w:p>
        </w:tc>
        <w:tc>
          <w:tcPr>
            <w:tcW w:w="2062" w:type="dxa"/>
            <w:tcBorders>
              <w:top w:val="single" w:sz="12" w:space="0" w:color="auto"/>
              <w:left w:val="single" w:sz="2" w:space="0" w:color="auto"/>
              <w:bottom w:val="single" w:sz="2" w:space="0" w:color="auto"/>
              <w:right w:val="single" w:sz="12" w:space="0" w:color="auto"/>
            </w:tcBorders>
            <w:vAlign w:val="center"/>
          </w:tcPr>
          <w:p w:rsidR="007979FA" w:rsidRDefault="007979FA" w:rsidP="007979FA">
            <w:pPr>
              <w:jc w:val="center"/>
              <w:rPr>
                <w:rFonts w:ascii="黑体" w:eastAsia="黑体" w:hAnsi="黑体"/>
                <w:sz w:val="28"/>
                <w:szCs w:val="28"/>
              </w:rPr>
            </w:pPr>
          </w:p>
        </w:tc>
      </w:tr>
      <w:tr w:rsidR="007979FA" w:rsidTr="007979FA">
        <w:trPr>
          <w:cantSplit/>
          <w:trHeight w:val="520"/>
          <w:jc w:val="center"/>
        </w:trPr>
        <w:tc>
          <w:tcPr>
            <w:tcW w:w="6937" w:type="dxa"/>
            <w:gridSpan w:val="4"/>
            <w:tcBorders>
              <w:top w:val="single" w:sz="2" w:space="0" w:color="auto"/>
              <w:left w:val="single" w:sz="12" w:space="0" w:color="auto"/>
              <w:bottom w:val="single" w:sz="2" w:space="0" w:color="auto"/>
              <w:right w:val="single" w:sz="2" w:space="0" w:color="auto"/>
            </w:tcBorders>
            <w:vAlign w:val="center"/>
          </w:tcPr>
          <w:p w:rsidR="007979FA" w:rsidRDefault="007979FA" w:rsidP="007979FA">
            <w:pPr>
              <w:spacing w:line="400" w:lineRule="exact"/>
              <w:jc w:val="center"/>
              <w:rPr>
                <w:rFonts w:ascii="宋体" w:hAnsi="宋体" w:cs="宋体"/>
                <w:sz w:val="24"/>
              </w:rPr>
            </w:pPr>
            <w:r w:rsidRPr="006A4DCA">
              <w:rPr>
                <w:rFonts w:ascii="黑体" w:eastAsia="黑体" w:hAnsi="黑体" w:hint="eastAsia"/>
                <w:sz w:val="28"/>
                <w:szCs w:val="28"/>
              </w:rPr>
              <w:t>门诊特殊病</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7979FA" w:rsidRDefault="007979FA" w:rsidP="007979FA">
            <w:pPr>
              <w:spacing w:line="400" w:lineRule="exact"/>
              <w:jc w:val="center"/>
              <w:rPr>
                <w:rFonts w:ascii="宋体" w:hAnsi="宋体" w:cs="宋体"/>
                <w:sz w:val="24"/>
              </w:rPr>
            </w:pPr>
            <w:r>
              <w:rPr>
                <w:rFonts w:ascii="黑体" w:eastAsia="黑体" w:hAnsi="黑体" w:hint="eastAsia"/>
                <w:sz w:val="28"/>
                <w:szCs w:val="28"/>
              </w:rPr>
              <w:t>定点医药机构</w:t>
            </w:r>
          </w:p>
        </w:tc>
      </w:tr>
      <w:tr w:rsidR="007979FA" w:rsidTr="007979FA">
        <w:trPr>
          <w:cantSplit/>
          <w:trHeight w:val="4225"/>
          <w:jc w:val="center"/>
        </w:trPr>
        <w:tc>
          <w:tcPr>
            <w:tcW w:w="1259" w:type="dxa"/>
            <w:tcBorders>
              <w:top w:val="single" w:sz="2" w:space="0" w:color="auto"/>
              <w:left w:val="single" w:sz="1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r>
              <w:rPr>
                <w:rFonts w:ascii="黑体" w:eastAsia="黑体" w:hAnsi="黑体" w:hint="eastAsia"/>
                <w:sz w:val="28"/>
                <w:szCs w:val="28"/>
              </w:rPr>
              <w:t>1</w:t>
            </w:r>
          </w:p>
        </w:tc>
        <w:tc>
          <w:tcPr>
            <w:tcW w:w="5678" w:type="dxa"/>
            <w:gridSpan w:val="3"/>
            <w:tcBorders>
              <w:top w:val="single" w:sz="2" w:space="0" w:color="auto"/>
              <w:left w:val="single" w:sz="2" w:space="0" w:color="auto"/>
              <w:bottom w:val="single" w:sz="2" w:space="0" w:color="auto"/>
              <w:right w:val="single" w:sz="2" w:space="0" w:color="auto"/>
            </w:tcBorders>
            <w:vAlign w:val="center"/>
          </w:tcPr>
          <w:p w:rsidR="007979FA" w:rsidRDefault="007979FA" w:rsidP="007979FA">
            <w:pPr>
              <w:spacing w:line="360" w:lineRule="exact"/>
              <w:rPr>
                <w:rFonts w:ascii="宋体" w:hAnsi="宋体" w:cs="宋体"/>
                <w:sz w:val="24"/>
              </w:rPr>
            </w:pPr>
            <w:r>
              <w:rPr>
                <w:rFonts w:ascii="宋体" w:hAnsi="宋体" w:cs="宋体" w:hint="eastAsia"/>
                <w:sz w:val="24"/>
              </w:rPr>
              <w:t>恶性肿瘤</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器官移植术后</w:t>
            </w:r>
            <w:r>
              <w:rPr>
                <w:rFonts w:ascii="宋体" w:hAnsi="宋体" w:cs="宋体" w:hint="eastAsia"/>
                <w:sz w:val="24"/>
              </w:rPr>
              <w:t>（含</w:t>
            </w:r>
            <w:r w:rsidRPr="00F767E5">
              <w:rPr>
                <w:rFonts w:ascii="宋体" w:hAnsi="宋体" w:cs="宋体" w:hint="eastAsia"/>
                <w:sz w:val="24"/>
              </w:rPr>
              <w:t>造血干细胞</w:t>
            </w:r>
            <w:r>
              <w:rPr>
                <w:rFonts w:ascii="宋体" w:hAnsi="宋体" w:cs="宋体" w:hint="eastAsia"/>
                <w:sz w:val="24"/>
              </w:rPr>
              <w:t>）</w:t>
            </w:r>
            <w:r w:rsidRPr="00F767E5">
              <w:rPr>
                <w:rFonts w:ascii="宋体" w:hAnsi="宋体" w:cs="宋体" w:hint="eastAsia"/>
                <w:sz w:val="24"/>
              </w:rPr>
              <w:t>抗排异治疗</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再生障碍性贫血</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系统性红斑狼疮</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颅内良性肿瘤</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骨髓纤维化</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运动神经元病</w:t>
            </w:r>
            <w:r>
              <w:rPr>
                <w:rFonts w:ascii="仿宋" w:eastAsia="仿宋" w:hAnsi="仿宋" w:cs="宋体" w:hint="eastAsia"/>
                <w:sz w:val="24"/>
              </w:rPr>
              <w:t>□</w:t>
            </w:r>
          </w:p>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慢性肾功能衰竭非透析治疗</w:t>
            </w:r>
            <w:r>
              <w:rPr>
                <w:rFonts w:ascii="仿宋" w:eastAsia="仿宋" w:hAnsi="仿宋" w:cs="宋体" w:hint="eastAsia"/>
                <w:sz w:val="24"/>
              </w:rPr>
              <w:t>□</w:t>
            </w:r>
          </w:p>
          <w:p w:rsidR="007979FA" w:rsidRDefault="007979FA" w:rsidP="007979FA">
            <w:pPr>
              <w:spacing w:line="360" w:lineRule="exact"/>
              <w:rPr>
                <w:rFonts w:ascii="宋体" w:hAnsi="宋体" w:cs="宋体"/>
                <w:sz w:val="24"/>
              </w:rPr>
            </w:pPr>
            <w:r w:rsidRPr="00F767E5">
              <w:rPr>
                <w:rFonts w:ascii="宋体" w:hAnsi="宋体" w:cs="宋体" w:hint="eastAsia"/>
                <w:sz w:val="24"/>
              </w:rPr>
              <w:t>肺结核</w:t>
            </w:r>
            <w:r>
              <w:rPr>
                <w:rFonts w:ascii="仿宋" w:eastAsia="仿宋" w:hAnsi="仿宋" w:cs="宋体" w:hint="eastAsia"/>
                <w:sz w:val="24"/>
              </w:rPr>
              <w:t>□</w:t>
            </w:r>
          </w:p>
          <w:p w:rsidR="007979FA" w:rsidRDefault="007979FA" w:rsidP="007979FA">
            <w:pPr>
              <w:spacing w:line="360" w:lineRule="exact"/>
              <w:rPr>
                <w:rFonts w:ascii="宋体" w:hAnsi="宋体" w:cs="宋体"/>
                <w:sz w:val="24"/>
              </w:rPr>
            </w:pPr>
            <w:r>
              <w:rPr>
                <w:rFonts w:ascii="宋体" w:hAnsi="宋体" w:cs="宋体" w:hint="eastAsia"/>
                <w:sz w:val="24"/>
              </w:rPr>
              <w:t>儿童</w:t>
            </w:r>
            <w:r w:rsidR="00DC6CE2" w:rsidRPr="00DC6CE2">
              <w:rPr>
                <w:rFonts w:ascii="宋体" w:hAnsi="宋体" w:cs="宋体" w:hint="eastAsia"/>
                <w:sz w:val="24"/>
              </w:rPr>
              <w:t>Ⅰ</w:t>
            </w:r>
            <w:r>
              <w:rPr>
                <w:rFonts w:ascii="宋体" w:hAnsi="宋体" w:cs="宋体" w:hint="eastAsia"/>
                <w:sz w:val="24"/>
              </w:rPr>
              <w:t>型糖尿病</w:t>
            </w:r>
            <w:r>
              <w:rPr>
                <w:rFonts w:ascii="仿宋" w:eastAsia="仿宋" w:hAnsi="仿宋" w:cs="宋体" w:hint="eastAsia"/>
                <w:sz w:val="24"/>
              </w:rPr>
              <w:t>□</w:t>
            </w:r>
            <w:r>
              <w:rPr>
                <w:rFonts w:ascii="宋体" w:hAnsi="宋体" w:cs="宋体" w:hint="eastAsia"/>
                <w:sz w:val="24"/>
              </w:rPr>
              <w:t>、儿童孤独症</w:t>
            </w:r>
            <w:r>
              <w:rPr>
                <w:rFonts w:ascii="仿宋" w:eastAsia="仿宋" w:hAnsi="仿宋" w:cs="宋体" w:hint="eastAsia"/>
                <w:sz w:val="24"/>
              </w:rPr>
              <w:t>□</w:t>
            </w:r>
            <w:r>
              <w:rPr>
                <w:rFonts w:ascii="宋体" w:hAnsi="宋体" w:cs="宋体" w:hint="eastAsia"/>
                <w:sz w:val="24"/>
              </w:rPr>
              <w:t>、儿童生长激素缺乏症</w:t>
            </w:r>
            <w:r>
              <w:rPr>
                <w:rFonts w:ascii="仿宋" w:eastAsia="仿宋" w:hAnsi="仿宋" w:cs="宋体" w:hint="eastAsia"/>
                <w:sz w:val="24"/>
              </w:rPr>
              <w:t>□</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7979FA" w:rsidRPr="002C252B" w:rsidRDefault="007979FA" w:rsidP="007979FA">
            <w:pPr>
              <w:spacing w:line="360" w:lineRule="exact"/>
              <w:rPr>
                <w:rFonts w:ascii="宋体" w:hAnsi="宋体" w:cs="宋体"/>
                <w:sz w:val="24"/>
                <w:u w:val="single"/>
              </w:rPr>
            </w:pPr>
            <w:r>
              <w:rPr>
                <w:rFonts w:ascii="宋体" w:hAnsi="宋体" w:cs="宋体" w:hint="eastAsia"/>
                <w:sz w:val="24"/>
              </w:rPr>
              <w:t>医疗机构：①</w:t>
            </w:r>
            <w:r>
              <w:rPr>
                <w:rFonts w:ascii="宋体" w:hAnsi="宋体" w:cs="宋体" w:hint="eastAsia"/>
                <w:sz w:val="24"/>
                <w:u w:val="single"/>
              </w:rPr>
              <w:t xml:space="preserve"> </w:t>
            </w:r>
            <w:r>
              <w:rPr>
                <w:rFonts w:ascii="宋体" w:hAnsi="宋体" w:cs="宋体"/>
                <w:sz w:val="24"/>
                <w:u w:val="single"/>
              </w:rPr>
              <w:t xml:space="preserve">             </w:t>
            </w:r>
          </w:p>
          <w:p w:rsidR="007979FA" w:rsidRDefault="007979FA" w:rsidP="007979FA">
            <w:pPr>
              <w:spacing w:line="360" w:lineRule="exact"/>
              <w:ind w:firstLineChars="500" w:firstLine="1200"/>
              <w:rPr>
                <w:rFonts w:ascii="宋体" w:hAnsi="宋体" w:cs="宋体"/>
                <w:sz w:val="24"/>
              </w:rPr>
            </w:pPr>
            <w:r>
              <w:rPr>
                <w:rFonts w:ascii="宋体" w:hAnsi="宋体" w:cs="宋体" w:hint="eastAsia"/>
                <w:sz w:val="24"/>
              </w:rPr>
              <w:t>②</w:t>
            </w:r>
            <w:r>
              <w:rPr>
                <w:rFonts w:ascii="宋体" w:hAnsi="宋体" w:cs="宋体" w:hint="eastAsia"/>
                <w:sz w:val="24"/>
                <w:u w:val="single"/>
              </w:rPr>
              <w:t xml:space="preserve"> </w:t>
            </w:r>
            <w:r>
              <w:rPr>
                <w:rFonts w:ascii="宋体" w:hAnsi="宋体" w:cs="宋体"/>
                <w:sz w:val="24"/>
                <w:u w:val="single"/>
              </w:rPr>
              <w:t xml:space="preserve">             </w:t>
            </w:r>
          </w:p>
          <w:p w:rsidR="007979FA" w:rsidRDefault="007979FA" w:rsidP="007979FA">
            <w:pPr>
              <w:spacing w:line="360" w:lineRule="exact"/>
              <w:ind w:firstLineChars="500" w:firstLine="1200"/>
              <w:rPr>
                <w:rFonts w:ascii="宋体" w:hAnsi="宋体" w:cs="宋体"/>
                <w:sz w:val="24"/>
              </w:rPr>
            </w:pPr>
            <w:r>
              <w:rPr>
                <w:rFonts w:ascii="宋体" w:hAnsi="宋体" w:cs="宋体" w:hint="eastAsia"/>
                <w:sz w:val="24"/>
              </w:rPr>
              <w:t>③</w:t>
            </w:r>
            <w:r>
              <w:rPr>
                <w:rFonts w:ascii="宋体" w:hAnsi="宋体" w:cs="宋体" w:hint="eastAsia"/>
                <w:sz w:val="24"/>
                <w:u w:val="single"/>
              </w:rPr>
              <w:t xml:space="preserve"> </w:t>
            </w:r>
            <w:r>
              <w:rPr>
                <w:rFonts w:ascii="宋体" w:hAnsi="宋体" w:cs="宋体"/>
                <w:sz w:val="24"/>
                <w:u w:val="single"/>
              </w:rPr>
              <w:t xml:space="preserve">             </w:t>
            </w:r>
          </w:p>
          <w:p w:rsidR="007979FA" w:rsidRDefault="007979FA" w:rsidP="007979FA">
            <w:pPr>
              <w:spacing w:line="360" w:lineRule="exact"/>
              <w:rPr>
                <w:rFonts w:ascii="宋体" w:hAnsi="宋体" w:cs="宋体"/>
                <w:sz w:val="24"/>
              </w:rPr>
            </w:pPr>
            <w:r>
              <w:rPr>
                <w:rFonts w:ascii="宋体" w:hAnsi="宋体" w:cs="宋体" w:hint="eastAsia"/>
                <w:sz w:val="24"/>
              </w:rPr>
              <w:t>零售药店：①</w:t>
            </w:r>
            <w:r>
              <w:rPr>
                <w:rFonts w:ascii="宋体" w:hAnsi="宋体" w:cs="宋体" w:hint="eastAsia"/>
                <w:sz w:val="24"/>
                <w:u w:val="single"/>
              </w:rPr>
              <w:t xml:space="preserve"> </w:t>
            </w:r>
            <w:r>
              <w:rPr>
                <w:rFonts w:ascii="宋体" w:hAnsi="宋体" w:cs="宋体"/>
                <w:sz w:val="24"/>
                <w:u w:val="single"/>
              </w:rPr>
              <w:t xml:space="preserve">             </w:t>
            </w:r>
          </w:p>
        </w:tc>
      </w:tr>
      <w:tr w:rsidR="007979FA" w:rsidTr="007979FA">
        <w:trPr>
          <w:cantSplit/>
          <w:trHeight w:val="2985"/>
          <w:jc w:val="center"/>
        </w:trPr>
        <w:tc>
          <w:tcPr>
            <w:tcW w:w="1259" w:type="dxa"/>
            <w:tcBorders>
              <w:top w:val="single" w:sz="2" w:space="0" w:color="auto"/>
              <w:left w:val="single" w:sz="12" w:space="0" w:color="auto"/>
              <w:bottom w:val="single" w:sz="2" w:space="0" w:color="auto"/>
              <w:right w:val="single" w:sz="2" w:space="0" w:color="auto"/>
            </w:tcBorders>
            <w:vAlign w:val="center"/>
          </w:tcPr>
          <w:p w:rsidR="007979FA" w:rsidRDefault="007979FA" w:rsidP="007979FA">
            <w:pPr>
              <w:jc w:val="center"/>
              <w:rPr>
                <w:rFonts w:ascii="黑体" w:eastAsia="黑体" w:hAnsi="黑体"/>
                <w:sz w:val="28"/>
                <w:szCs w:val="28"/>
              </w:rPr>
            </w:pPr>
            <w:r>
              <w:rPr>
                <w:rFonts w:ascii="黑体" w:eastAsia="黑体" w:hAnsi="黑体" w:hint="eastAsia"/>
                <w:sz w:val="28"/>
                <w:szCs w:val="28"/>
              </w:rPr>
              <w:t>2</w:t>
            </w:r>
          </w:p>
        </w:tc>
        <w:tc>
          <w:tcPr>
            <w:tcW w:w="5678" w:type="dxa"/>
            <w:gridSpan w:val="3"/>
            <w:tcBorders>
              <w:top w:val="single" w:sz="2" w:space="0" w:color="auto"/>
              <w:left w:val="single" w:sz="2" w:space="0" w:color="auto"/>
              <w:bottom w:val="single" w:sz="2" w:space="0" w:color="auto"/>
              <w:right w:val="single" w:sz="2" w:space="0" w:color="auto"/>
            </w:tcBorders>
            <w:vAlign w:val="center"/>
          </w:tcPr>
          <w:p w:rsidR="007979FA" w:rsidRPr="00F767E5" w:rsidRDefault="007979FA" w:rsidP="007979FA">
            <w:pPr>
              <w:spacing w:line="360" w:lineRule="exact"/>
              <w:rPr>
                <w:rFonts w:ascii="宋体" w:hAnsi="宋体" w:cs="宋体"/>
                <w:sz w:val="24"/>
              </w:rPr>
            </w:pPr>
            <w:r w:rsidRPr="00F767E5">
              <w:rPr>
                <w:rFonts w:ascii="宋体" w:hAnsi="宋体" w:cs="宋体" w:hint="eastAsia"/>
                <w:sz w:val="24"/>
              </w:rPr>
              <w:t>慢性肾</w:t>
            </w:r>
            <w:r>
              <w:rPr>
                <w:rFonts w:ascii="宋体" w:hAnsi="宋体" w:cs="宋体" w:hint="eastAsia"/>
                <w:sz w:val="24"/>
              </w:rPr>
              <w:t>功能衰竭透析治疗（</w:t>
            </w:r>
            <w:r w:rsidRPr="00F767E5">
              <w:rPr>
                <w:rFonts w:ascii="宋体" w:hAnsi="宋体" w:cs="宋体" w:hint="eastAsia"/>
                <w:sz w:val="24"/>
              </w:rPr>
              <w:t>血液透析</w:t>
            </w:r>
            <w:r w:rsidRPr="007979FA">
              <w:rPr>
                <w:rFonts w:ascii="宋体" w:hAnsi="宋体" w:cs="宋体" w:hint="eastAsia"/>
                <w:sz w:val="24"/>
              </w:rPr>
              <w:t>□、</w:t>
            </w:r>
            <w:r w:rsidRPr="00F767E5">
              <w:rPr>
                <w:rFonts w:ascii="宋体" w:hAnsi="宋体" w:cs="宋体" w:hint="eastAsia"/>
                <w:sz w:val="24"/>
              </w:rPr>
              <w:t>腹膜透析</w:t>
            </w:r>
            <w:r w:rsidRPr="007979FA">
              <w:rPr>
                <w:rFonts w:ascii="宋体" w:hAnsi="宋体" w:cs="宋体" w:hint="eastAsia"/>
                <w:sz w:val="24"/>
              </w:rPr>
              <w:t>□）</w:t>
            </w:r>
          </w:p>
          <w:p w:rsidR="007979FA" w:rsidRPr="007979FA" w:rsidRDefault="007979FA" w:rsidP="007979FA">
            <w:pPr>
              <w:spacing w:line="360" w:lineRule="exact"/>
              <w:rPr>
                <w:rFonts w:ascii="宋体" w:hAnsi="宋体" w:cs="宋体"/>
                <w:sz w:val="24"/>
              </w:rPr>
            </w:pPr>
            <w:r w:rsidRPr="00F767E5">
              <w:rPr>
                <w:rFonts w:ascii="宋体" w:hAnsi="宋体" w:cs="宋体" w:hint="eastAsia"/>
                <w:sz w:val="24"/>
              </w:rPr>
              <w:t>血友病</w:t>
            </w:r>
            <w:r>
              <w:rPr>
                <w:rFonts w:ascii="宋体" w:hAnsi="宋体" w:cs="宋体" w:hint="eastAsia"/>
                <w:sz w:val="24"/>
              </w:rPr>
              <w:t>（</w:t>
            </w:r>
            <w:r w:rsidRPr="00F767E5">
              <w:rPr>
                <w:rFonts w:ascii="宋体" w:hAnsi="宋体" w:cs="宋体" w:hint="eastAsia"/>
                <w:sz w:val="24"/>
              </w:rPr>
              <w:t>轻型</w:t>
            </w:r>
            <w:r w:rsidRPr="007979FA">
              <w:rPr>
                <w:rFonts w:ascii="宋体" w:hAnsi="宋体" w:cs="宋体" w:hint="eastAsia"/>
                <w:sz w:val="24"/>
              </w:rPr>
              <w:t>□</w:t>
            </w:r>
            <w:r w:rsidRPr="00F767E5">
              <w:rPr>
                <w:rFonts w:ascii="宋体" w:hAnsi="宋体" w:cs="宋体" w:hint="eastAsia"/>
                <w:sz w:val="24"/>
              </w:rPr>
              <w:t>、中型</w:t>
            </w:r>
            <w:r w:rsidRPr="007979FA">
              <w:rPr>
                <w:rFonts w:ascii="宋体" w:hAnsi="宋体" w:cs="宋体" w:hint="eastAsia"/>
                <w:sz w:val="24"/>
              </w:rPr>
              <w:t>□</w:t>
            </w:r>
            <w:r w:rsidRPr="00F767E5">
              <w:rPr>
                <w:rFonts w:ascii="宋体" w:hAnsi="宋体" w:cs="宋体" w:hint="eastAsia"/>
                <w:sz w:val="24"/>
              </w:rPr>
              <w:t>、重型</w:t>
            </w:r>
            <w:r w:rsidRPr="007979FA">
              <w:rPr>
                <w:rFonts w:ascii="宋体" w:hAnsi="宋体" w:cs="宋体" w:hint="eastAsia"/>
                <w:sz w:val="24"/>
              </w:rPr>
              <w:t>□）</w:t>
            </w:r>
          </w:p>
          <w:p w:rsidR="007979FA" w:rsidRDefault="007979FA" w:rsidP="007979FA">
            <w:pPr>
              <w:spacing w:line="360" w:lineRule="exact"/>
              <w:rPr>
                <w:rFonts w:ascii="宋体" w:hAnsi="宋体" w:cs="宋体"/>
                <w:sz w:val="24"/>
              </w:rPr>
            </w:pPr>
            <w:r w:rsidRPr="007979FA">
              <w:rPr>
                <w:rFonts w:ascii="宋体" w:hAnsi="宋体" w:cs="宋体" w:hint="eastAsia"/>
                <w:sz w:val="24"/>
              </w:rPr>
              <w:t>儿童苯丙酮尿症□</w:t>
            </w:r>
          </w:p>
          <w:p w:rsidR="007979FA" w:rsidRDefault="007979FA" w:rsidP="007979FA">
            <w:pPr>
              <w:spacing w:line="360" w:lineRule="exact"/>
              <w:rPr>
                <w:rFonts w:ascii="宋体" w:hAnsi="宋体" w:cs="宋体"/>
                <w:sz w:val="24"/>
              </w:rPr>
            </w:pPr>
            <w:r>
              <w:rPr>
                <w:rFonts w:ascii="宋体" w:hAnsi="宋体" w:cs="宋体" w:hint="eastAsia"/>
                <w:sz w:val="24"/>
              </w:rPr>
              <w:t>严重精神障碍（</w:t>
            </w:r>
            <w:r w:rsidRPr="002C252B">
              <w:rPr>
                <w:rFonts w:ascii="宋体" w:hAnsi="宋体" w:cs="宋体" w:hint="eastAsia"/>
                <w:sz w:val="24"/>
              </w:rPr>
              <w:t>精神分裂症</w:t>
            </w:r>
            <w:r w:rsidRPr="007979FA">
              <w:rPr>
                <w:rFonts w:ascii="宋体" w:hAnsi="宋体" w:cs="宋体" w:hint="eastAsia"/>
                <w:sz w:val="24"/>
              </w:rPr>
              <w:t>□</w:t>
            </w:r>
            <w:r w:rsidRPr="002C252B">
              <w:rPr>
                <w:rFonts w:ascii="宋体" w:hAnsi="宋体" w:cs="宋体" w:hint="eastAsia"/>
                <w:sz w:val="24"/>
              </w:rPr>
              <w:t>、分裂情感障碍</w:t>
            </w:r>
            <w:r w:rsidRPr="007979FA">
              <w:rPr>
                <w:rFonts w:ascii="宋体" w:hAnsi="宋体" w:cs="宋体" w:hint="eastAsia"/>
                <w:sz w:val="24"/>
              </w:rPr>
              <w:t>□</w:t>
            </w:r>
            <w:r w:rsidRPr="002C252B">
              <w:rPr>
                <w:rFonts w:ascii="宋体" w:hAnsi="宋体" w:cs="宋体" w:hint="eastAsia"/>
                <w:sz w:val="24"/>
              </w:rPr>
              <w:t>、偏执性精神病</w:t>
            </w:r>
            <w:r w:rsidRPr="007979FA">
              <w:rPr>
                <w:rFonts w:ascii="宋体" w:hAnsi="宋体" w:cs="宋体" w:hint="eastAsia"/>
                <w:sz w:val="24"/>
              </w:rPr>
              <w:t>□</w:t>
            </w:r>
            <w:r w:rsidRPr="002C252B">
              <w:rPr>
                <w:rFonts w:ascii="宋体" w:hAnsi="宋体" w:cs="宋体" w:hint="eastAsia"/>
                <w:sz w:val="24"/>
              </w:rPr>
              <w:t>、双相情感障碍</w:t>
            </w:r>
            <w:r w:rsidRPr="007979FA">
              <w:rPr>
                <w:rFonts w:ascii="宋体" w:hAnsi="宋体" w:cs="宋体" w:hint="eastAsia"/>
                <w:sz w:val="24"/>
              </w:rPr>
              <w:t>□</w:t>
            </w:r>
            <w:r w:rsidRPr="002C252B">
              <w:rPr>
                <w:rFonts w:ascii="宋体" w:hAnsi="宋体" w:cs="宋体" w:hint="eastAsia"/>
                <w:sz w:val="24"/>
              </w:rPr>
              <w:t>、癫痫伴发精神障碍</w:t>
            </w:r>
            <w:r w:rsidRPr="007979FA">
              <w:rPr>
                <w:rFonts w:ascii="宋体" w:hAnsi="宋体" w:cs="宋体" w:hint="eastAsia"/>
                <w:sz w:val="24"/>
              </w:rPr>
              <w:t>□</w:t>
            </w:r>
            <w:r w:rsidRPr="002C252B">
              <w:rPr>
                <w:rFonts w:ascii="宋体" w:hAnsi="宋体" w:cs="宋体" w:hint="eastAsia"/>
                <w:sz w:val="24"/>
              </w:rPr>
              <w:t>、精神发育迟缓伴发精神障碍</w:t>
            </w:r>
            <w:r w:rsidRPr="007979FA">
              <w:rPr>
                <w:rFonts w:ascii="宋体" w:hAnsi="宋体" w:cs="宋体" w:hint="eastAsia"/>
                <w:sz w:val="24"/>
              </w:rPr>
              <w:t>□</w:t>
            </w:r>
            <w:r w:rsidRPr="002C252B">
              <w:rPr>
                <w:rFonts w:ascii="宋体" w:hAnsi="宋体" w:cs="宋体" w:hint="eastAsia"/>
                <w:sz w:val="24"/>
              </w:rPr>
              <w:t>、抑郁发作（中、重度）</w:t>
            </w:r>
            <w:r w:rsidRPr="007979FA">
              <w:rPr>
                <w:rFonts w:ascii="宋体" w:hAnsi="宋体" w:cs="宋体" w:hint="eastAsia"/>
                <w:sz w:val="24"/>
              </w:rPr>
              <w:t>□</w:t>
            </w:r>
            <w:r w:rsidRPr="002C252B">
              <w:rPr>
                <w:rFonts w:ascii="宋体" w:hAnsi="宋体" w:cs="宋体" w:hint="eastAsia"/>
                <w:sz w:val="24"/>
              </w:rPr>
              <w:t>、强迫症</w:t>
            </w:r>
            <w:r w:rsidRPr="007979FA">
              <w:rPr>
                <w:rFonts w:ascii="宋体" w:hAnsi="宋体" w:cs="宋体" w:hint="eastAsia"/>
                <w:sz w:val="24"/>
              </w:rPr>
              <w:t>□</w:t>
            </w:r>
            <w:r>
              <w:rPr>
                <w:rFonts w:ascii="宋体" w:hAnsi="宋体" w:cs="宋体" w:hint="eastAsia"/>
                <w:sz w:val="24"/>
              </w:rPr>
              <w:t>）</w:t>
            </w:r>
          </w:p>
          <w:p w:rsidR="007979FA" w:rsidRPr="007979FA" w:rsidRDefault="007979FA" w:rsidP="007979FA">
            <w:pPr>
              <w:spacing w:line="360" w:lineRule="exact"/>
              <w:rPr>
                <w:rFonts w:ascii="宋体" w:hAnsi="宋体" w:cs="宋体"/>
                <w:sz w:val="24"/>
              </w:rPr>
            </w:pPr>
            <w:r>
              <w:rPr>
                <w:rFonts w:ascii="宋体" w:hAnsi="宋体" w:cs="宋体" w:hint="eastAsia"/>
                <w:sz w:val="24"/>
              </w:rPr>
              <w:t>艾滋病（</w:t>
            </w:r>
            <w:r w:rsidRPr="002C252B">
              <w:rPr>
                <w:rFonts w:ascii="宋体" w:hAnsi="宋体" w:cs="宋体" w:hint="eastAsia"/>
                <w:sz w:val="24"/>
              </w:rPr>
              <w:t>艾滋病病人</w:t>
            </w:r>
            <w:r w:rsidRPr="007979FA">
              <w:rPr>
                <w:rFonts w:ascii="宋体" w:hAnsi="宋体" w:cs="宋体" w:hint="eastAsia"/>
                <w:sz w:val="24"/>
              </w:rPr>
              <w:t>□</w:t>
            </w:r>
            <w:r w:rsidRPr="002C252B">
              <w:rPr>
                <w:rFonts w:ascii="宋体" w:hAnsi="宋体" w:cs="宋体" w:hint="eastAsia"/>
                <w:sz w:val="24"/>
              </w:rPr>
              <w:t>、艾滋病病毒感染者</w:t>
            </w:r>
            <w:r w:rsidRPr="007979FA">
              <w:rPr>
                <w:rFonts w:ascii="宋体" w:hAnsi="宋体" w:cs="宋体" w:hint="eastAsia"/>
                <w:sz w:val="24"/>
              </w:rPr>
              <w:t>□</w:t>
            </w:r>
            <w:r>
              <w:rPr>
                <w:rFonts w:ascii="宋体" w:hAnsi="宋体" w:cs="宋体" w:hint="eastAsia"/>
                <w:sz w:val="24"/>
              </w:rPr>
              <w:t>）</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7979FA" w:rsidRDefault="007979FA" w:rsidP="007979FA">
            <w:pPr>
              <w:spacing w:line="360" w:lineRule="exact"/>
              <w:rPr>
                <w:rFonts w:ascii="宋体" w:hAnsi="宋体" w:cs="宋体"/>
                <w:sz w:val="24"/>
                <w:u w:val="single"/>
              </w:rPr>
            </w:pPr>
            <w:r>
              <w:rPr>
                <w:rFonts w:ascii="宋体" w:hAnsi="宋体" w:cs="宋体" w:hint="eastAsia"/>
                <w:sz w:val="24"/>
              </w:rPr>
              <w:t>医疗机构：①</w:t>
            </w:r>
            <w:r>
              <w:rPr>
                <w:rFonts w:ascii="宋体" w:hAnsi="宋体" w:cs="宋体" w:hint="eastAsia"/>
                <w:sz w:val="24"/>
                <w:u w:val="single"/>
              </w:rPr>
              <w:t xml:space="preserve"> </w:t>
            </w:r>
            <w:r>
              <w:rPr>
                <w:rFonts w:ascii="宋体" w:hAnsi="宋体" w:cs="宋体"/>
                <w:sz w:val="24"/>
                <w:u w:val="single"/>
              </w:rPr>
              <w:t xml:space="preserve">             </w:t>
            </w:r>
          </w:p>
        </w:tc>
      </w:tr>
      <w:tr w:rsidR="007979FA" w:rsidTr="00846684">
        <w:trPr>
          <w:trHeight w:hRule="exact" w:val="2218"/>
          <w:jc w:val="center"/>
        </w:trPr>
        <w:tc>
          <w:tcPr>
            <w:tcW w:w="1259" w:type="dxa"/>
            <w:tcBorders>
              <w:top w:val="single" w:sz="8" w:space="0" w:color="auto"/>
              <w:left w:val="single" w:sz="12" w:space="0" w:color="auto"/>
              <w:bottom w:val="single" w:sz="8" w:space="0" w:color="auto"/>
              <w:right w:val="single" w:sz="8" w:space="0" w:color="auto"/>
            </w:tcBorders>
            <w:vAlign w:val="center"/>
          </w:tcPr>
          <w:p w:rsidR="007979FA" w:rsidRPr="006A4DCA" w:rsidRDefault="007979FA" w:rsidP="007979FA">
            <w:pPr>
              <w:jc w:val="center"/>
              <w:rPr>
                <w:rFonts w:ascii="黑体" w:eastAsia="黑体" w:hAnsi="黑体"/>
                <w:sz w:val="24"/>
                <w:szCs w:val="24"/>
              </w:rPr>
            </w:pPr>
            <w:r w:rsidRPr="006A4DCA">
              <w:rPr>
                <w:rFonts w:ascii="黑体" w:eastAsia="黑体" w:hAnsi="黑体" w:hint="eastAsia"/>
                <w:sz w:val="24"/>
                <w:szCs w:val="24"/>
              </w:rPr>
              <w:t>认定</w:t>
            </w:r>
          </w:p>
          <w:p w:rsidR="007979FA" w:rsidRPr="006A4DCA" w:rsidRDefault="007979FA" w:rsidP="007979FA">
            <w:pPr>
              <w:jc w:val="center"/>
              <w:rPr>
                <w:rFonts w:ascii="黑体" w:eastAsia="黑体" w:hAnsi="黑体"/>
                <w:sz w:val="24"/>
                <w:szCs w:val="24"/>
              </w:rPr>
            </w:pPr>
            <w:r w:rsidRPr="006A4DCA">
              <w:rPr>
                <w:rFonts w:ascii="黑体" w:eastAsia="黑体" w:hAnsi="黑体" w:hint="eastAsia"/>
                <w:sz w:val="24"/>
                <w:szCs w:val="24"/>
              </w:rPr>
              <w:t>医师</w:t>
            </w:r>
          </w:p>
          <w:p w:rsidR="007979FA" w:rsidRPr="006A4DCA" w:rsidRDefault="007979FA" w:rsidP="007979FA">
            <w:pPr>
              <w:jc w:val="center"/>
              <w:rPr>
                <w:rFonts w:ascii="宋体" w:hAnsi="宋体" w:cs="宋体"/>
                <w:sz w:val="24"/>
                <w:szCs w:val="24"/>
              </w:rPr>
            </w:pPr>
            <w:r w:rsidRPr="006A4DCA">
              <w:rPr>
                <w:rFonts w:ascii="黑体" w:eastAsia="黑体" w:hAnsi="黑体" w:hint="eastAsia"/>
                <w:sz w:val="24"/>
                <w:szCs w:val="24"/>
              </w:rPr>
              <w:t>意见</w:t>
            </w:r>
          </w:p>
        </w:tc>
        <w:tc>
          <w:tcPr>
            <w:tcW w:w="9296" w:type="dxa"/>
            <w:gridSpan w:val="5"/>
            <w:tcBorders>
              <w:top w:val="single" w:sz="8" w:space="0" w:color="auto"/>
              <w:left w:val="single" w:sz="8" w:space="0" w:color="auto"/>
              <w:bottom w:val="single" w:sz="8" w:space="0" w:color="auto"/>
              <w:right w:val="single" w:sz="12" w:space="0" w:color="auto"/>
            </w:tcBorders>
          </w:tcPr>
          <w:p w:rsidR="007979FA" w:rsidRDefault="007979FA" w:rsidP="007979FA">
            <w:pPr>
              <w:rPr>
                <w:rFonts w:ascii="宋体" w:hAnsi="宋体"/>
                <w:sz w:val="24"/>
              </w:rPr>
            </w:pPr>
            <w:r>
              <w:rPr>
                <w:rFonts w:ascii="宋体" w:hAnsi="宋体"/>
                <w:noProof/>
                <w:sz w:val="24"/>
              </w:rPr>
              <mc:AlternateContent>
                <mc:Choice Requires="wps">
                  <w:drawing>
                    <wp:anchor distT="0" distB="0" distL="114300" distR="114300" simplePos="0" relativeHeight="251662336" behindDoc="0" locked="0" layoutInCell="1" allowOverlap="1" wp14:anchorId="728ED79E" wp14:editId="6CF2B3D8">
                      <wp:simplePos x="0" y="0"/>
                      <wp:positionH relativeFrom="column">
                        <wp:posOffset>1652270</wp:posOffset>
                      </wp:positionH>
                      <wp:positionV relativeFrom="paragraph">
                        <wp:posOffset>271145</wp:posOffset>
                      </wp:positionV>
                      <wp:extent cx="183007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183007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FD71358" id="直接连接符 2"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30.1pt,21.35pt" to="274.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KC5gEAAKQDAAAOAAAAZHJzL2Uyb0RvYy54bWysU0uOEzEQ3SNxB8t70p0eZZhppTOLCcMG&#10;QSQ++4o/aUv+yTbp5BJcAIkdrFiyn9swHGPK7iYaYIMQvShV2c+v6z2Xl1cHo8lehKic7eh8VlMi&#10;LHNc2V1H3765eXJBSUxgOWhnRUePItKr1eNHy8G3onG901wEgiQ2toPvaJ+Sb6sqsl4YiDPnhcVN&#10;6YKBhGXYVTzAgOxGV01dn1eDC9wHx0SMuLoeN+mq8EspWHolZRSJ6I5ib6nEUOI2x2q1hHYXwPeK&#10;TW3AP3RhQFn86YlqDQnI+6D+oDKKBRedTDPmTOWkVEwUDahmXv+m5nUPXhQtaE70J5vi/6NlL/eb&#10;QBTvaEOJBYNXdPfx2/cPn3/cfsJ49/ULabJJg48tYq/tJkxV9JuQFR9kMERq5d/h/RcPUBU5FIuP&#10;J4vFIRGGi/OLs7p+ijfBcO/8bJG5q5Ekk/kQ03PhDMlJR7WyWT+0sH8R0wj9CcnL2pKho5eLZoGE&#10;gOMjNSRMjUdB0e7K2ei04jdK63wiht32WgeyhzwQ5Zta+AWWf7KG2I+4spVh0PYC+DPLSTp6tMri&#10;TNPcghGcEi3wCeSsIBMo/TdIVK9tphZlXCed2e/R4ZxtHT8W46tc4SgU06axzbP2sMb84eNa3QMA&#10;AP//AwBQSwMEFAAGAAgAAAAhAHajRVndAAAACQEAAA8AAABkcnMvZG93bnJldi54bWxMj8FOwzAM&#10;hu9IvENkJG4sIZRRStNpQsAFaRKjcE4b01YkTtVkXXl7shMcbX/6/f3lZnGWzTiFwZOC65UAhtR6&#10;M1CnoH5/vsqBhajJaOsJFfxggE11flbqwvgjveG8jx1LIRQKraCPcSw4D22PToeVH5HS7ctPTsc0&#10;Th03kz6mcGe5FGLNnR4ofej1iI89tt/7g1Ow/Xx9utnNjfPW3Hf1h3G1eJFKXV4s2wdgEZf4B8NJ&#10;P6lDlZwafyATmFUg10ImVEEm74Al4DbLM2DNaZEDr0r+v0H1CwAA//8DAFBLAQItABQABgAIAAAA&#10;IQC2gziS/gAAAOEBAAATAAAAAAAAAAAAAAAAAAAAAABbQ29udGVudF9UeXBlc10ueG1sUEsBAi0A&#10;FAAGAAgAAAAhADj9If/WAAAAlAEAAAsAAAAAAAAAAAAAAAAALwEAAF9yZWxzLy5yZWxzUEsBAi0A&#10;FAAGAAgAAAAhADDFEoLmAQAApAMAAA4AAAAAAAAAAAAAAAAALgIAAGRycy9lMm9Eb2MueG1sUEsB&#10;Ai0AFAAGAAgAAAAhAHajRVndAAAACQEAAA8AAAAAAAAAAAAAAAAAQAQAAGRycy9kb3ducmV2Lnht&#10;bFBLBQYAAAAABAAEAPMAAABKBQAAAAA=&#10;"/>
                  </w:pict>
                </mc:Fallback>
              </mc:AlternateContent>
            </w:r>
            <w:r>
              <w:rPr>
                <w:rFonts w:ascii="宋体" w:hAnsi="宋体" w:hint="eastAsia"/>
                <w:sz w:val="24"/>
              </w:rPr>
              <w:t>认定</w:t>
            </w:r>
            <w:r w:rsidRPr="006A4DCA">
              <w:rPr>
                <w:rFonts w:ascii="黑体" w:eastAsia="黑体" w:hAnsi="黑体" w:hint="eastAsia"/>
                <w:sz w:val="28"/>
                <w:szCs w:val="28"/>
              </w:rPr>
              <w:t>门诊特殊病</w:t>
            </w:r>
            <w:r>
              <w:rPr>
                <w:rFonts w:ascii="宋体" w:hAnsi="宋体" w:hint="eastAsia"/>
                <w:sz w:val="24"/>
              </w:rPr>
              <w:t>名称</w:t>
            </w:r>
          </w:p>
          <w:p w:rsidR="007979FA" w:rsidRPr="006A4DCA" w:rsidRDefault="007979FA" w:rsidP="007979FA">
            <w:pPr>
              <w:rPr>
                <w:rFonts w:ascii="黑体" w:eastAsia="黑体" w:hAnsi="黑体"/>
                <w:bCs/>
                <w:sz w:val="28"/>
                <w:szCs w:val="28"/>
              </w:rPr>
            </w:pPr>
            <w:r>
              <w:rPr>
                <w:rFonts w:ascii="黑体" w:eastAsia="黑体" w:hAnsi="黑体" w:hint="eastAsia"/>
                <w:bCs/>
                <w:sz w:val="28"/>
                <w:szCs w:val="28"/>
              </w:rPr>
              <w:t>确诊依据：</w:t>
            </w:r>
          </w:p>
          <w:p w:rsidR="007979FA" w:rsidRDefault="007979FA" w:rsidP="007979FA">
            <w:pPr>
              <w:ind w:firstLineChars="250" w:firstLine="600"/>
              <w:rPr>
                <w:rFonts w:ascii="宋体" w:hAnsi="宋体"/>
                <w:sz w:val="24"/>
              </w:rPr>
            </w:pPr>
          </w:p>
          <w:p w:rsidR="007979FA" w:rsidRDefault="007979FA" w:rsidP="007979FA">
            <w:pPr>
              <w:ind w:firstLineChars="250" w:firstLine="600"/>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14:anchorId="35EA5197" wp14:editId="7948EBE3">
                      <wp:simplePos x="0" y="0"/>
                      <wp:positionH relativeFrom="column">
                        <wp:posOffset>3000375</wp:posOffset>
                      </wp:positionH>
                      <wp:positionV relativeFrom="paragraph">
                        <wp:posOffset>161925</wp:posOffset>
                      </wp:positionV>
                      <wp:extent cx="9759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9759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4A2FBD1" id="直接连接符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36.25pt,12.75pt" to="313.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8r2gEAAJcDAAAOAAAAZHJzL2Uyb0RvYy54bWysU0uOEzEQ3SNxB8t70kmkAGmlM4sJwwZB&#10;JOAAFX/SlvyTy6STS3ABJHawYsme2zBzDMpOJgwzG4TIolJlV72q91y9uNg7y3YqoQm+45PRmDPl&#10;RZDGbzv+/t3Vk+ecYQYvwQavOn5QyC+Wjx8thtiqaeiDlSoxAvHYDrHjfc6xbRoUvXKAoxCVp0sd&#10;koNMYdo2MsFA6M420/H4aTOEJGMKQiHS6ep4yZcVX2sl8hutUWVmO06z5WpTtZtim+UC2m2C2Btx&#10;GgP+YQoHxlPTM9QKMrAPyTyAckakgEHnkQiuCVoboSoHYjMZ32PztoeoKhcSB+NZJvx/sOL1bp2Y&#10;kfR2nHlw9ETXn77//Pjl5sdnstffvrJJEWmI2FLupV+nU4RxnQrjvU6u/BMXtq/CHs7Cqn1mgg7n&#10;z2bz+YwzcXvV/K6LCfNLFRwrTset8YUytLB7hZl6UeptSjm2ng0EOJsWOKCN0RYyuS4SB/TbWovB&#10;GnllrC0VmLabS5vYDsoO1F9hRLh/pJUmK8D+mFevjtvRK5AvvGT5EEkdT2vMywhOSc6soq0vHgFC&#10;m8HYv8mk1taXAlU39MSzSHwUtXibIA9V66ZE9Pp14tOmlvW6G5N/93ta/gIAAP//AwBQSwMEFAAG&#10;AAgAAAAhAEf1AgPdAAAACQEAAA8AAABkcnMvZG93bnJldi54bWxMj8FOwzAMhu9IvENkJC4TSwms&#10;oNJ0QkBvXBhMu3qtaSsap2uyrfD0GHGAk2X70+/P+XJyvTrQGDrPFi7nCSjiytcdNxbeXsuLW1Ah&#10;ItfYeyYLnxRgWZye5JjV/sgvdFjFRkkIhwwttDEOmdahaslhmPuBWHbvfnQYpR0bXY94lHDXa5Mk&#10;qXbYsVxocaCHlqqP1d5ZCOWaduXXrJolm6vGk9k9Pj+htedn0/0dqEhT/IPhR1/UoRCnrd9zHVRv&#10;4frGLAS1YBZSBUhNakBtfwe6yPX/D4pvAAAA//8DAFBLAQItABQABgAIAAAAIQC2gziS/gAAAOEB&#10;AAATAAAAAAAAAAAAAAAAAAAAAABbQ29udGVudF9UeXBlc10ueG1sUEsBAi0AFAAGAAgAAAAhADj9&#10;If/WAAAAlAEAAAsAAAAAAAAAAAAAAAAALwEAAF9yZWxzLy5yZWxzUEsBAi0AFAAGAAgAAAAhAIgh&#10;zyvaAQAAlwMAAA4AAAAAAAAAAAAAAAAALgIAAGRycy9lMm9Eb2MueG1sUEsBAi0AFAAGAAgAAAAh&#10;AEf1AgPdAAAACQEAAA8AAAAAAAAAAAAAAAAANAQAAGRycy9kb3ducmV2LnhtbFBLBQYAAAAABAAE&#10;APMAAAA+BQAAAAA=&#10;"/>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14:anchorId="7D8E6217" wp14:editId="5A560BA8">
                      <wp:simplePos x="0" y="0"/>
                      <wp:positionH relativeFrom="column">
                        <wp:posOffset>724535</wp:posOffset>
                      </wp:positionH>
                      <wp:positionV relativeFrom="paragraph">
                        <wp:posOffset>161290</wp:posOffset>
                      </wp:positionV>
                      <wp:extent cx="1144270" cy="63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114427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33E0371" id="直接连接符 11"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57.05pt,12.7pt" to="14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No5wEAAKYDAAAOAAAAZHJzL2Uyb0RvYy54bWysU0uOEzEQ3SNxB8t70ukwGYZWOrOYMGwQ&#10;ROKzr/jTbck/2SadXIILILGDFcvZcxtmjkHZ3UQDbBCiF1aV6/l1vefy6vJgNNmLEJWzLa1nc0qE&#10;ZY4r27X07ZvrRxeUxASWg3ZWtPQoIr1cP3ywGnwjFq53motAkMTGZvAt7VPyTVVF1gsDcea8sFiU&#10;LhhImIau4gEGZDe6Wszn59XgAvfBMREj7m7GIl0XfikFS6+kjCIR3VLsLZU1lHWX12q9gqYL4HvF&#10;pjbgH7owoCz+9ES1gQTkfVB/UBnFgotOphlzpnJSKiaKBlRTz39T87oHL4oWNCf6k03x/9Gyl/tt&#10;IIrj3dWUWDB4R7cfb75/+Hz37ROut1+/EKygTYOPDaKv7DZMWfTbkDUfZDBEauXfIUtxAXWRQzH5&#10;eDJZHBJhuFnXZ2eLJ3gXDGvnj5eZuxpJMpkPMT0XzpActFQrmx2ABvYvYhqhPyF5W1sytPTpcrFE&#10;QsABkhoShsajpGi7cjY6rfi10jqfiKHbXelA9pBHonxTC7/A8k82EPsRV0oZBk0vgD+znKSjR68s&#10;TjXNLRjBKdECH0GOCjKB0n+DRPXaZmpRBnbSmf0eHc7RzvFjMb7KGQ5DMW0a3Dxt93OM7z+v9Q8A&#10;AAD//wMAUEsDBBQABgAIAAAAIQDENRrG3QAAAAkBAAAPAAAAZHJzL2Rvd25yZXYueG1sTI/BTsMw&#10;DIbvSLxDZCRuLG3XIVaaThMCLkhIjMI5bUxbkThVk3Xl7fFOcPztT78/l7vFWTHjFAZPCtJVAgKp&#10;9WagTkH9/nRzByJETUZbT6jgBwPsqsuLUhfGn+gN50PsBJdQKLSCPsaxkDK0PTodVn5E4t2Xn5yO&#10;HKdOmkmfuNxZmSXJrXR6IL7Q6xEfemy/D0enYP/58rh+nRvnrdl29YdxdfKcKXV9tezvQURc4h8M&#10;Z31Wh4qdGn8kE4TlnOYpowqyTQ6CgWybr0E058EGZFXK/x9UvwAAAP//AwBQSwECLQAUAAYACAAA&#10;ACEAtoM4kv4AAADhAQAAEwAAAAAAAAAAAAAAAAAAAAAAW0NvbnRlbnRfVHlwZXNdLnhtbFBLAQIt&#10;ABQABgAIAAAAIQA4/SH/1gAAAJQBAAALAAAAAAAAAAAAAAAAAC8BAABfcmVscy8ucmVsc1BLAQIt&#10;ABQABgAIAAAAIQBEGxNo5wEAAKYDAAAOAAAAAAAAAAAAAAAAAC4CAABkcnMvZTJvRG9jLnhtbFBL&#10;AQItABQABgAIAAAAIQDENRrG3QAAAAkBAAAPAAAAAAAAAAAAAAAAAEEEAABkcnMvZG93bnJldi54&#10;bWxQSwUGAAAAAAQABADzAAAASwUAAAAA&#10;"/>
                  </w:pict>
                </mc:Fallback>
              </mc:AlternateContent>
            </w:r>
            <w:r>
              <w:rPr>
                <w:rFonts w:ascii="宋体" w:hAnsi="宋体" w:hint="eastAsia"/>
                <w:sz w:val="24"/>
              </w:rPr>
              <w:t xml:space="preserve">科别                   主任医师签字              </w:t>
            </w:r>
          </w:p>
          <w:p w:rsidR="007979FA" w:rsidRPr="006A4DCA" w:rsidRDefault="007979FA" w:rsidP="007979FA">
            <w:pPr>
              <w:ind w:firstLineChars="100" w:firstLine="24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w:t>
            </w:r>
            <w:r>
              <w:rPr>
                <w:rFonts w:ascii="宋体" w:hAnsi="宋体"/>
                <w:sz w:val="24"/>
              </w:rPr>
              <w:t xml:space="preserve"> </w:t>
            </w:r>
            <w:r>
              <w:rPr>
                <w:rFonts w:ascii="宋体" w:hAnsi="宋体" w:hint="eastAsia"/>
                <w:sz w:val="24"/>
              </w:rPr>
              <w:t>日</w:t>
            </w:r>
          </w:p>
        </w:tc>
      </w:tr>
      <w:tr w:rsidR="007979FA" w:rsidTr="00846684">
        <w:trPr>
          <w:cantSplit/>
          <w:trHeight w:val="1201"/>
          <w:jc w:val="center"/>
        </w:trPr>
        <w:tc>
          <w:tcPr>
            <w:tcW w:w="1259" w:type="dxa"/>
            <w:tcBorders>
              <w:top w:val="single" w:sz="8" w:space="0" w:color="auto"/>
              <w:left w:val="single" w:sz="12" w:space="0" w:color="auto"/>
              <w:bottom w:val="single" w:sz="12" w:space="0" w:color="auto"/>
              <w:right w:val="single" w:sz="8" w:space="0" w:color="auto"/>
            </w:tcBorders>
            <w:vAlign w:val="center"/>
          </w:tcPr>
          <w:p w:rsidR="007979FA" w:rsidRPr="006A4DCA" w:rsidRDefault="007979FA" w:rsidP="007979FA">
            <w:pPr>
              <w:jc w:val="center"/>
              <w:rPr>
                <w:rFonts w:ascii="黑体" w:eastAsia="黑体" w:hAnsi="黑体"/>
                <w:sz w:val="24"/>
                <w:szCs w:val="24"/>
              </w:rPr>
            </w:pPr>
            <w:r w:rsidRPr="006A4DCA">
              <w:rPr>
                <w:rFonts w:ascii="黑体" w:eastAsia="黑体" w:hAnsi="黑体" w:hint="eastAsia"/>
                <w:sz w:val="24"/>
                <w:szCs w:val="24"/>
              </w:rPr>
              <w:t>确诊</w:t>
            </w:r>
          </w:p>
          <w:p w:rsidR="007979FA" w:rsidRPr="006A4DCA" w:rsidRDefault="007979FA" w:rsidP="007979FA">
            <w:pPr>
              <w:jc w:val="center"/>
              <w:rPr>
                <w:rFonts w:ascii="黑体" w:eastAsia="黑体" w:hAnsi="黑体"/>
                <w:sz w:val="24"/>
                <w:szCs w:val="24"/>
              </w:rPr>
            </w:pPr>
            <w:r w:rsidRPr="006A4DCA">
              <w:rPr>
                <w:rFonts w:ascii="黑体" w:eastAsia="黑体" w:hAnsi="黑体" w:hint="eastAsia"/>
                <w:sz w:val="24"/>
                <w:szCs w:val="24"/>
              </w:rPr>
              <w:t>医疗</w:t>
            </w:r>
          </w:p>
          <w:p w:rsidR="007979FA" w:rsidRPr="006A4DCA" w:rsidRDefault="007979FA" w:rsidP="007979FA">
            <w:pPr>
              <w:jc w:val="center"/>
              <w:rPr>
                <w:rFonts w:ascii="黑体" w:eastAsia="黑体" w:hAnsi="黑体"/>
                <w:sz w:val="24"/>
                <w:szCs w:val="24"/>
              </w:rPr>
            </w:pPr>
            <w:r w:rsidRPr="006A4DCA">
              <w:rPr>
                <w:rFonts w:ascii="黑体" w:eastAsia="黑体" w:hAnsi="黑体" w:hint="eastAsia"/>
                <w:sz w:val="24"/>
                <w:szCs w:val="24"/>
              </w:rPr>
              <w:t>机构</w:t>
            </w:r>
          </w:p>
          <w:p w:rsidR="007979FA" w:rsidRPr="006A4DCA" w:rsidRDefault="007979FA" w:rsidP="007979FA">
            <w:pPr>
              <w:jc w:val="center"/>
              <w:rPr>
                <w:rFonts w:ascii="宋体" w:hAnsi="宋体" w:cs="宋体"/>
                <w:sz w:val="24"/>
                <w:szCs w:val="24"/>
              </w:rPr>
            </w:pPr>
            <w:r w:rsidRPr="006A4DCA">
              <w:rPr>
                <w:rFonts w:ascii="黑体" w:eastAsia="黑体" w:hAnsi="黑体" w:hint="eastAsia"/>
                <w:sz w:val="24"/>
                <w:szCs w:val="24"/>
              </w:rPr>
              <w:t>意见</w:t>
            </w:r>
          </w:p>
        </w:tc>
        <w:tc>
          <w:tcPr>
            <w:tcW w:w="9296" w:type="dxa"/>
            <w:gridSpan w:val="5"/>
            <w:tcBorders>
              <w:top w:val="single" w:sz="8" w:space="0" w:color="auto"/>
              <w:left w:val="single" w:sz="8" w:space="0" w:color="auto"/>
              <w:bottom w:val="single" w:sz="12" w:space="0" w:color="auto"/>
              <w:right w:val="single" w:sz="12" w:space="0" w:color="auto"/>
            </w:tcBorders>
            <w:vAlign w:val="bottom"/>
          </w:tcPr>
          <w:p w:rsidR="007979FA" w:rsidRDefault="007979FA" w:rsidP="007979FA">
            <w:pPr>
              <w:jc w:val="right"/>
              <w:rPr>
                <w:rFonts w:ascii="宋体" w:hAnsi="宋体"/>
                <w:sz w:val="24"/>
              </w:rPr>
            </w:pPr>
            <w:r>
              <w:rPr>
                <w:rFonts w:ascii="宋体" w:hAnsi="宋体" w:hint="eastAsia"/>
                <w:sz w:val="24"/>
              </w:rPr>
              <w:t>医保办（盖章）</w:t>
            </w:r>
          </w:p>
          <w:p w:rsidR="007979FA" w:rsidRDefault="007979FA" w:rsidP="007979FA">
            <w:pPr>
              <w:spacing w:line="360" w:lineRule="exact"/>
              <w:jc w:val="right"/>
              <w:rPr>
                <w:rFonts w:ascii="宋体" w:hAnsi="宋体" w:cs="宋体"/>
                <w:sz w:val="24"/>
              </w:rPr>
            </w:pPr>
            <w:r>
              <w:rPr>
                <w:rFonts w:ascii="宋体" w:hAnsi="宋体" w:hint="eastAsia"/>
                <w:sz w:val="24"/>
              </w:rPr>
              <w:t xml:space="preserve">年   月 </w:t>
            </w:r>
            <w:r>
              <w:rPr>
                <w:rFonts w:ascii="宋体" w:hAnsi="宋体"/>
                <w:sz w:val="24"/>
              </w:rPr>
              <w:t xml:space="preserve"> </w:t>
            </w:r>
            <w:r>
              <w:rPr>
                <w:rFonts w:ascii="宋体" w:hAnsi="宋体" w:hint="eastAsia"/>
                <w:sz w:val="24"/>
              </w:rPr>
              <w:t xml:space="preserve"> 日</w:t>
            </w:r>
          </w:p>
        </w:tc>
      </w:tr>
    </w:tbl>
    <w:p w:rsidR="00846684" w:rsidRDefault="00846684" w:rsidP="00846684">
      <w:pPr>
        <w:rPr>
          <w:rFonts w:ascii="宋体" w:hAnsi="宋体"/>
          <w:sz w:val="28"/>
          <w:szCs w:val="28"/>
        </w:rPr>
      </w:pPr>
      <w:r>
        <w:rPr>
          <w:rFonts w:ascii="宋体" w:hAnsi="宋体" w:hint="eastAsia"/>
          <w:sz w:val="28"/>
          <w:szCs w:val="28"/>
        </w:rPr>
        <w:t>认定流程请见本表背面</w:t>
      </w:r>
    </w:p>
    <w:p w:rsidR="00343EA8" w:rsidRDefault="00AF2B6B">
      <w:pPr>
        <w:rPr>
          <w:rFonts w:ascii="黑体" w:eastAsia="黑体" w:hAnsi="宋体"/>
          <w:sz w:val="28"/>
          <w:szCs w:val="28"/>
        </w:rPr>
      </w:pPr>
      <w:r>
        <w:rPr>
          <w:rFonts w:ascii="黑体" w:eastAsia="黑体" w:hAnsi="宋体" w:hint="eastAsia"/>
          <w:sz w:val="28"/>
          <w:szCs w:val="28"/>
        </w:rPr>
        <w:lastRenderedPageBreak/>
        <w:t>认定流程：</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1、申请。</w:t>
      </w:r>
      <w:r>
        <w:rPr>
          <w:rFonts w:ascii="仿宋" w:eastAsia="仿宋" w:hAnsi="仿宋" w:hint="eastAsia"/>
          <w:sz w:val="24"/>
        </w:rPr>
        <w:t>参保人患有本表所列</w:t>
      </w:r>
      <w:r w:rsidR="00F767E5" w:rsidRPr="00F767E5">
        <w:rPr>
          <w:rFonts w:ascii="仿宋" w:eastAsia="仿宋" w:hAnsi="仿宋" w:hint="eastAsia"/>
          <w:sz w:val="24"/>
        </w:rPr>
        <w:t>门诊特殊病</w:t>
      </w:r>
      <w:r>
        <w:rPr>
          <w:rFonts w:ascii="仿宋" w:eastAsia="仿宋" w:hAnsi="仿宋" w:hint="eastAsia"/>
          <w:sz w:val="24"/>
        </w:rPr>
        <w:t>种的，在本市有认定资质的三级定点医疗机构，向有认定资质的医师提出病种认定申请。</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2、认定。</w:t>
      </w:r>
      <w:r>
        <w:rPr>
          <w:rFonts w:ascii="仿宋" w:eastAsia="仿宋" w:hAnsi="仿宋" w:hint="eastAsia"/>
          <w:sz w:val="24"/>
        </w:rPr>
        <w:t>认定医师为参保人确诊后，填写本表（一式两份），同时将参保人员的病种名称、确诊依据、确诊时间等病种信息录入医疗机构的HIS系统。</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3、审核。</w:t>
      </w:r>
      <w:r>
        <w:rPr>
          <w:rFonts w:ascii="仿宋" w:eastAsia="仿宋" w:hAnsi="仿宋" w:hint="eastAsia"/>
          <w:sz w:val="24"/>
        </w:rPr>
        <w:t>参保人携带认定医师签字确认后的本认定表，及确诊依据的相关资料至定点医疗机构医保办进行病种认定的审核。其中，慢性肾衰竭门诊透析治疗还须提供《透析方式知情同意书》，器官移植术后门诊抗排异治疗须提供移植手术的出院小结原件及复印件。</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4、登记。</w:t>
      </w:r>
      <w:r>
        <w:rPr>
          <w:rFonts w:ascii="仿宋" w:eastAsia="仿宋" w:hAnsi="仿宋" w:hint="eastAsia"/>
          <w:sz w:val="24"/>
        </w:rPr>
        <w:t>定点医疗机构医保办将审核通过后的参保人病种名称、认定医师、确诊依据、确诊时间等病种信息，从医疗机构的HIS系统转入或录入基本医疗保险信息系统。</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5、定点。</w:t>
      </w:r>
      <w:r>
        <w:rPr>
          <w:rFonts w:ascii="仿宋" w:eastAsia="仿宋" w:hAnsi="仿宋" w:hint="eastAsia"/>
          <w:sz w:val="24"/>
        </w:rPr>
        <w:t>参保人员在定点医疗机构登记病种信息同时，选择本人</w:t>
      </w:r>
      <w:r w:rsidR="00F767E5" w:rsidRPr="00F767E5">
        <w:rPr>
          <w:rFonts w:ascii="仿宋" w:eastAsia="仿宋" w:hAnsi="仿宋" w:hint="eastAsia"/>
          <w:sz w:val="24"/>
        </w:rPr>
        <w:t>门诊特殊病</w:t>
      </w:r>
      <w:r w:rsidR="00F767E5">
        <w:rPr>
          <w:rFonts w:ascii="仿宋" w:eastAsia="仿宋" w:hAnsi="仿宋" w:hint="eastAsia"/>
          <w:sz w:val="24"/>
        </w:rPr>
        <w:t>种</w:t>
      </w:r>
      <w:r>
        <w:rPr>
          <w:rFonts w:ascii="仿宋" w:eastAsia="仿宋" w:hAnsi="仿宋" w:hint="eastAsia"/>
          <w:sz w:val="24"/>
        </w:rPr>
        <w:t>的就诊定点医药机构：</w:t>
      </w:r>
    </w:p>
    <w:p w:rsidR="00343EA8" w:rsidRDefault="007979FA" w:rsidP="00F767E5">
      <w:pPr>
        <w:spacing w:line="360" w:lineRule="auto"/>
        <w:ind w:firstLineChars="200" w:firstLine="480"/>
        <w:rPr>
          <w:rFonts w:ascii="仿宋" w:eastAsia="仿宋" w:hAnsi="仿宋"/>
          <w:sz w:val="24"/>
        </w:rPr>
      </w:pPr>
      <w:r>
        <w:rPr>
          <w:rFonts w:ascii="仿宋" w:eastAsia="仿宋" w:hAnsi="仿宋" w:hint="eastAsia"/>
          <w:sz w:val="24"/>
        </w:rPr>
        <w:t>①恶性肿瘤</w:t>
      </w:r>
      <w:r w:rsidR="002C252B">
        <w:rPr>
          <w:rFonts w:ascii="仿宋" w:eastAsia="仿宋" w:hAnsi="仿宋" w:hint="eastAsia"/>
          <w:sz w:val="24"/>
        </w:rPr>
        <w:t>、</w:t>
      </w:r>
      <w:r w:rsidRPr="007979FA">
        <w:rPr>
          <w:rFonts w:ascii="仿宋" w:eastAsia="仿宋" w:hAnsi="仿宋" w:hint="eastAsia"/>
          <w:sz w:val="24"/>
        </w:rPr>
        <w:t>器官移植术后（含造血干细胞）抗排异治疗</w:t>
      </w:r>
      <w:r w:rsidR="002C252B">
        <w:rPr>
          <w:rFonts w:ascii="仿宋" w:eastAsia="仿宋" w:hAnsi="仿宋" w:hint="eastAsia"/>
          <w:sz w:val="24"/>
        </w:rPr>
        <w:t>、</w:t>
      </w:r>
      <w:r w:rsidR="002C252B" w:rsidRPr="00F767E5">
        <w:rPr>
          <w:rFonts w:ascii="仿宋" w:eastAsia="仿宋" w:hAnsi="仿宋" w:hint="eastAsia"/>
          <w:sz w:val="24"/>
        </w:rPr>
        <w:t>再生障碍性贫血、系统性红斑狼疮、颅内良性肿瘤、骨髓纤维化、运动神经元病、慢性肾功能衰竭非透析治疗、肺结核</w:t>
      </w:r>
      <w:r w:rsidR="00680456">
        <w:rPr>
          <w:rFonts w:ascii="仿宋" w:eastAsia="仿宋" w:hAnsi="仿宋" w:hint="eastAsia"/>
          <w:sz w:val="24"/>
        </w:rPr>
        <w:t>、</w:t>
      </w:r>
      <w:r w:rsidR="00680456" w:rsidRPr="008E65FA">
        <w:rPr>
          <w:rFonts w:ascii="仿宋" w:eastAsia="仿宋" w:hAnsi="仿宋" w:hint="eastAsia"/>
          <w:sz w:val="24"/>
        </w:rPr>
        <w:t>儿童</w:t>
      </w:r>
      <w:r w:rsidR="000C28DD" w:rsidRPr="000C28DD">
        <w:rPr>
          <w:rFonts w:ascii="仿宋" w:eastAsia="仿宋" w:hAnsi="仿宋" w:hint="eastAsia"/>
          <w:sz w:val="24"/>
        </w:rPr>
        <w:t>Ⅰ</w:t>
      </w:r>
      <w:r w:rsidR="00680456" w:rsidRPr="008E65FA">
        <w:rPr>
          <w:rFonts w:ascii="仿宋" w:eastAsia="仿宋" w:hAnsi="仿宋" w:hint="eastAsia"/>
          <w:sz w:val="24"/>
        </w:rPr>
        <w:t>型糖尿病、儿童孤独症、儿童生长激素缺乏症</w:t>
      </w:r>
      <w:r w:rsidR="00AF2B6B">
        <w:rPr>
          <w:rFonts w:ascii="仿宋" w:eastAsia="仿宋" w:hAnsi="仿宋" w:hint="eastAsia"/>
          <w:sz w:val="24"/>
        </w:rPr>
        <w:t>限选3家定点医疗机构，1家定点零售药店；</w:t>
      </w:r>
      <w:bookmarkStart w:id="0" w:name="_GoBack"/>
      <w:bookmarkEnd w:id="0"/>
    </w:p>
    <w:p w:rsidR="00343EA8" w:rsidRDefault="00AF2B6B" w:rsidP="00F767E5">
      <w:pPr>
        <w:spacing w:line="360" w:lineRule="auto"/>
        <w:ind w:firstLineChars="200" w:firstLine="480"/>
        <w:rPr>
          <w:rFonts w:ascii="仿宋" w:eastAsia="仿宋" w:hAnsi="仿宋"/>
          <w:sz w:val="24"/>
        </w:rPr>
      </w:pPr>
      <w:r>
        <w:rPr>
          <w:rFonts w:ascii="仿宋" w:eastAsia="仿宋" w:hAnsi="仿宋" w:hint="eastAsia"/>
          <w:sz w:val="24"/>
        </w:rPr>
        <w:t>②慢性肾衰竭门诊透析治疗</w:t>
      </w:r>
      <w:r w:rsidR="002C252B">
        <w:rPr>
          <w:rFonts w:ascii="仿宋" w:eastAsia="仿宋" w:hAnsi="仿宋" w:hint="eastAsia"/>
          <w:sz w:val="24"/>
        </w:rPr>
        <w:t>、血友病、</w:t>
      </w:r>
      <w:r w:rsidR="007979FA" w:rsidRPr="007979FA">
        <w:rPr>
          <w:rFonts w:ascii="仿宋" w:eastAsia="仿宋" w:hAnsi="仿宋" w:hint="eastAsia"/>
          <w:sz w:val="24"/>
        </w:rPr>
        <w:t>儿童苯丙酮尿症、</w:t>
      </w:r>
      <w:r w:rsidR="002C252B" w:rsidRPr="002C252B">
        <w:rPr>
          <w:rFonts w:ascii="仿宋" w:eastAsia="仿宋" w:hAnsi="仿宋" w:hint="eastAsia"/>
          <w:sz w:val="24"/>
        </w:rPr>
        <w:t>严重精神障碍、艾滋病</w:t>
      </w:r>
      <w:r>
        <w:rPr>
          <w:rFonts w:ascii="仿宋" w:eastAsia="仿宋" w:hAnsi="仿宋" w:hint="eastAsia"/>
          <w:sz w:val="24"/>
        </w:rPr>
        <w:t>限选1家定点医疗机构；</w:t>
      </w:r>
    </w:p>
    <w:p w:rsidR="00343EA8" w:rsidRPr="00846684" w:rsidRDefault="00AF2B6B" w:rsidP="00F767E5">
      <w:pPr>
        <w:spacing w:line="360" w:lineRule="auto"/>
        <w:ind w:firstLineChars="200" w:firstLine="480"/>
        <w:rPr>
          <w:rFonts w:ascii="仿宋" w:eastAsia="仿宋" w:hAnsi="仿宋"/>
          <w:sz w:val="24"/>
        </w:rPr>
      </w:pPr>
      <w:r>
        <w:rPr>
          <w:rFonts w:ascii="仿宋" w:eastAsia="仿宋" w:hAnsi="仿宋" w:hint="eastAsia"/>
          <w:sz w:val="24"/>
        </w:rPr>
        <w:t>长期驻外异地就医参保人可在本市定点医疗机构按上述流程办理</w:t>
      </w:r>
      <w:r w:rsidR="002E40A3" w:rsidRPr="00F767E5">
        <w:rPr>
          <w:rFonts w:ascii="仿宋" w:eastAsia="仿宋" w:hAnsi="仿宋" w:hint="eastAsia"/>
          <w:sz w:val="24"/>
        </w:rPr>
        <w:t>门诊特殊病</w:t>
      </w:r>
      <w:r w:rsidR="002E40A3">
        <w:rPr>
          <w:rFonts w:ascii="仿宋" w:eastAsia="仿宋" w:hAnsi="仿宋" w:hint="eastAsia"/>
          <w:sz w:val="24"/>
        </w:rPr>
        <w:t>种</w:t>
      </w:r>
      <w:r>
        <w:rPr>
          <w:rFonts w:ascii="仿宋" w:eastAsia="仿宋" w:hAnsi="仿宋" w:hint="eastAsia"/>
          <w:sz w:val="24"/>
        </w:rPr>
        <w:t>认定，也可持本表在异地二级以上定点医疗机构进行认定，</w:t>
      </w:r>
      <w:r w:rsidR="00846684" w:rsidRPr="00846684">
        <w:rPr>
          <w:rFonts w:ascii="仿宋" w:eastAsia="仿宋" w:hAnsi="仿宋" w:hint="eastAsia"/>
          <w:sz w:val="24"/>
        </w:rPr>
        <w:t>通过“我的南京”A</w:t>
      </w:r>
      <w:r w:rsidR="00846684" w:rsidRPr="00846684">
        <w:rPr>
          <w:rFonts w:ascii="仿宋" w:eastAsia="仿宋" w:hAnsi="仿宋"/>
          <w:sz w:val="24"/>
        </w:rPr>
        <w:t>PP</w:t>
      </w:r>
      <w:r w:rsidR="00846684" w:rsidRPr="00846684">
        <w:rPr>
          <w:rFonts w:ascii="仿宋" w:eastAsia="仿宋" w:hAnsi="仿宋" w:hint="eastAsia"/>
          <w:sz w:val="24"/>
        </w:rPr>
        <w:t>上传材料</w:t>
      </w:r>
      <w:r w:rsidRPr="00846684">
        <w:rPr>
          <w:rFonts w:ascii="仿宋" w:eastAsia="仿宋" w:hAnsi="仿宋" w:hint="eastAsia"/>
          <w:sz w:val="24"/>
        </w:rPr>
        <w:t>进行登记。</w:t>
      </w:r>
    </w:p>
    <w:p w:rsidR="00343EA8" w:rsidRDefault="00343EA8">
      <w:pPr>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sectPr w:rsidR="00343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ODZjZTE0MmY3NDJiMDljZjNjN2E3NjJmN2I4ZmUifQ=="/>
  </w:docVars>
  <w:rsids>
    <w:rsidRoot w:val="00E9711E"/>
    <w:rsid w:val="00064852"/>
    <w:rsid w:val="000C28DD"/>
    <w:rsid w:val="002C252B"/>
    <w:rsid w:val="002E40A3"/>
    <w:rsid w:val="00343EA8"/>
    <w:rsid w:val="00680456"/>
    <w:rsid w:val="006974A8"/>
    <w:rsid w:val="006A4DCA"/>
    <w:rsid w:val="007979FA"/>
    <w:rsid w:val="00846684"/>
    <w:rsid w:val="008E388E"/>
    <w:rsid w:val="00AA27D9"/>
    <w:rsid w:val="00AF2B6B"/>
    <w:rsid w:val="00C21DF2"/>
    <w:rsid w:val="00CC3F28"/>
    <w:rsid w:val="00D22B12"/>
    <w:rsid w:val="00DC6CE2"/>
    <w:rsid w:val="00E9711E"/>
    <w:rsid w:val="00F767E5"/>
    <w:rsid w:val="0699052D"/>
    <w:rsid w:val="0A557653"/>
    <w:rsid w:val="0BFF6B8C"/>
    <w:rsid w:val="22AE4FFC"/>
    <w:rsid w:val="34F52715"/>
    <w:rsid w:val="385E497F"/>
    <w:rsid w:val="46BA7E64"/>
    <w:rsid w:val="48C07BCD"/>
    <w:rsid w:val="4ADD3535"/>
    <w:rsid w:val="4F790DAF"/>
    <w:rsid w:val="58713E25"/>
    <w:rsid w:val="684A765A"/>
    <w:rsid w:val="7995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8281707-94CD-4B2E-B7AB-D363E892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正文"/>
    <w:basedOn w:val="a"/>
    <w:qFormat/>
    <w:pPr>
      <w:ind w:firstLineChars="200" w:firstLine="640"/>
    </w:pPr>
    <w:rPr>
      <w:rFonts w:ascii="仿宋_GB2312" w:eastAsia="仿宋_GB2312" w:hAnsi="仿宋_GB2312" w:cs="仿宋_GB2312"/>
      <w:sz w:val="32"/>
      <w:szCs w:val="32"/>
    </w:rPr>
  </w:style>
  <w:style w:type="paragraph" w:styleId="a3">
    <w:name w:val="Balloon Text"/>
    <w:basedOn w:val="a"/>
    <w:link w:val="a4"/>
    <w:uiPriority w:val="99"/>
    <w:semiHidden/>
    <w:unhideWhenUsed/>
    <w:rsid w:val="00AA27D9"/>
    <w:rPr>
      <w:sz w:val="18"/>
      <w:szCs w:val="18"/>
    </w:rPr>
  </w:style>
  <w:style w:type="character" w:customStyle="1" w:styleId="a4">
    <w:name w:val="批注框文本 字符"/>
    <w:basedOn w:val="a0"/>
    <w:link w:val="a3"/>
    <w:uiPriority w:val="99"/>
    <w:semiHidden/>
    <w:rsid w:val="00AA27D9"/>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cp:lastPrinted>2022-12-27T08:30:00Z</cp:lastPrinted>
  <dcterms:created xsi:type="dcterms:W3CDTF">2022-12-27T01:24:00Z</dcterms:created>
  <dcterms:modified xsi:type="dcterms:W3CDTF">2022-12-28T02:20:00Z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19AE7C842E854A8881CE934F6E64B970</vt:lpwstr>
  </property>
</Properties>
</file>